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39E30200" w:rsidR="00CD36CF" w:rsidRDefault="00CD36CF" w:rsidP="00CC1F3B">
      <w:pPr>
        <w:pStyle w:val="TitlePageSession"/>
      </w:pPr>
      <w:r>
        <w:t>20</w:t>
      </w:r>
      <w:r w:rsidR="007F29DD">
        <w:t>2</w:t>
      </w:r>
      <w:r w:rsidR="00850A2C">
        <w:t>1</w:t>
      </w:r>
      <w:r>
        <w:t xml:space="preserve"> regular session</w:t>
      </w:r>
    </w:p>
    <w:p w14:paraId="77049CE2" w14:textId="7EB506A0" w:rsidR="00CD36CF" w:rsidRDefault="0081356B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>
            <w:t>Enrolled</w:t>
          </w:r>
        </w:sdtContent>
      </w:sdt>
    </w:p>
    <w:p w14:paraId="070377CD" w14:textId="2CF3C285" w:rsidR="00CD36CF" w:rsidRDefault="0081356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50DAD">
            <w:t>296</w:t>
          </w:r>
        </w:sdtContent>
      </w:sdt>
    </w:p>
    <w:p w14:paraId="2B17A3F4" w14:textId="1446862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50A2C">
            <w:t>Senator Sypolt</w:t>
          </w:r>
        </w:sdtContent>
      </w:sdt>
    </w:p>
    <w:p w14:paraId="44F98F1F" w14:textId="6A84DEC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1356B">
            <w:t>Passed March 10, 2021; in effect 90 days from passage</w:t>
          </w:r>
        </w:sdtContent>
      </w:sdt>
      <w:r>
        <w:t>]</w:t>
      </w:r>
    </w:p>
    <w:p w14:paraId="34F47D0B" w14:textId="34B41A06" w:rsidR="00303684" w:rsidRPr="00850A2C" w:rsidRDefault="0081356B" w:rsidP="00CC1F3B">
      <w:pPr>
        <w:pStyle w:val="TitleSection"/>
      </w:pPr>
      <w:r>
        <w:lastRenderedPageBreak/>
        <w:t>AN ACT</w:t>
      </w:r>
      <w:r w:rsidR="00850A2C">
        <w:t xml:space="preserve"> to amend and reenact</w:t>
      </w:r>
      <w:r w:rsidR="000F5D73">
        <w:t xml:space="preserve"> §</w:t>
      </w:r>
      <w:r w:rsidR="00850A2C">
        <w:t>64</w:t>
      </w:r>
      <w:r w:rsidR="000F5D73">
        <w:t>-</w:t>
      </w:r>
      <w:r w:rsidR="00850A2C">
        <w:t>12</w:t>
      </w:r>
      <w:r w:rsidR="000F5D73">
        <w:t>-</w:t>
      </w:r>
      <w:r w:rsidR="00850A2C">
        <w:t>1</w:t>
      </w:r>
      <w:r w:rsidR="001C0612">
        <w:t>, §64-12-2, §64-12-3</w:t>
      </w:r>
      <w:r w:rsidR="00650DAD">
        <w:t>,</w:t>
      </w:r>
      <w:r w:rsidR="001C0612">
        <w:t xml:space="preserve"> and §64-12-4</w:t>
      </w:r>
      <w:r w:rsidR="00850A2C">
        <w:t xml:space="preserve"> of the Code of West Virginia, 1931, as amended</w:t>
      </w:r>
      <w:r w:rsidR="00650DAD">
        <w:t>,</w:t>
      </w:r>
      <w:r w:rsidR="00850A2C">
        <w:t xml:space="preserve"> </w:t>
      </w:r>
      <w:r w:rsidR="00E479DA">
        <w:t xml:space="preserve">all </w:t>
      </w:r>
      <w:r w:rsidR="00850A2C">
        <w:t>relating generally to repealing certain legislative, procedural, and interpretative rules promulgated by certain agencies, boards, and commissions which are no longer authorized or are obsolete; authorizing certain agencies under the Department of Administration, Department of Health and Human Resources, Department o</w:t>
      </w:r>
      <w:r w:rsidR="000F5D73">
        <w:t>f</w:t>
      </w:r>
      <w:r w:rsidR="00850A2C">
        <w:t xml:space="preserve"> Revenue, and Department of Commerce to repeal certain legislative, procedural, and interpretative rules; repealing the Board of Risk and Insurance Management legislative rule relating to discontinuation of professional malpractice insurance;</w:t>
      </w:r>
      <w:r w:rsidR="00FF5974">
        <w:t xml:space="preserve"> </w:t>
      </w:r>
      <w:r w:rsidR="00850A2C">
        <w:t>repealing the Department of Health and Human Resources legislative rule relating to DUI safety and treatment; repealing the Department of Health and Human Resources legislative rule relating to incorporation of the social services manual; repealing the Department of Health and Human Resources legislative rule relating to operati</w:t>
      </w:r>
      <w:r w:rsidR="007F3CC9">
        <w:t>ng</w:t>
      </w:r>
      <w:r w:rsidR="00850A2C">
        <w:t xml:space="preserve"> rules and regulations for the West Virginia Commission on Children and Youth; repealing the Department of Health and Human Resources legislative rule relating to state child fatality review team and county multidisciplinary review teams; repealing the Insurance Commissioner legislative rule relating to emergency medical services; repealing the Insurance Commissioner legislative rule relating to diabetes regulations; repealing the Racing Commission procedural rule relating to dispute resolution procedures; repealing the </w:t>
      </w:r>
      <w:r w:rsidR="000F5D73">
        <w:t>State Tax Department</w:t>
      </w:r>
      <w:r w:rsidR="00850A2C">
        <w:t xml:space="preserve"> interpretative rule relating to tax shelter voluntary compliance program; repealing the </w:t>
      </w:r>
      <w:r w:rsidR="000F5D73">
        <w:t>State Tax Department</w:t>
      </w:r>
      <w:r w:rsidR="00850A2C">
        <w:t xml:space="preserve"> interpretative rule relating to preference for determining successful bids; repealing the </w:t>
      </w:r>
      <w:r w:rsidR="000F5D73">
        <w:t>State Tax Department</w:t>
      </w:r>
      <w:r w:rsidR="00850A2C">
        <w:t xml:space="preserve"> procedural rule relating to tobacco products excise tax on floorstocks; repealing the </w:t>
      </w:r>
      <w:r w:rsidR="000F5D73">
        <w:t>State Tax Department</w:t>
      </w:r>
      <w:r w:rsidR="00850A2C">
        <w:t xml:space="preserve"> legislative rule relating to West Virginia Film Industry Investment Act; repealing the </w:t>
      </w:r>
      <w:r w:rsidR="000F5D73">
        <w:t>State Tax Department</w:t>
      </w:r>
      <w:r w:rsidR="00850A2C">
        <w:t xml:space="preserve"> legislative rule relating to residential solar energy tax credit; repealing the </w:t>
      </w:r>
      <w:r w:rsidR="000F5D73">
        <w:t>State Tax Department</w:t>
      </w:r>
      <w:r w:rsidR="00850A2C">
        <w:t xml:space="preserve"> legislative rule relating to Business Franchise Tax; repealing the </w:t>
      </w:r>
      <w:r w:rsidR="00850A2C">
        <w:lastRenderedPageBreak/>
        <w:t>Division of Labor legislative rule relating to hazardous chemical substances; and repealing the Division of Labor legislative rule relating to Commercial Bungee Jumping Safety Act.</w:t>
      </w:r>
    </w:p>
    <w:p w14:paraId="132AB7B0" w14:textId="5462ED00" w:rsidR="007937BF" w:rsidRDefault="00303684" w:rsidP="00CC1F3B">
      <w:pPr>
        <w:pStyle w:val="EnactingClause"/>
      </w:pPr>
      <w:r>
        <w:t>Be it enacted by the Legislature of West Virginia:</w:t>
      </w:r>
    </w:p>
    <w:p w14:paraId="226DCE3D" w14:textId="012E8340" w:rsidR="007937BF" w:rsidRPr="007937BF" w:rsidRDefault="007937BF" w:rsidP="00DD770F">
      <w:pPr>
        <w:pStyle w:val="ArticleHeading"/>
        <w:rPr>
          <w:i/>
        </w:rPr>
        <w:sectPr w:rsidR="007937BF" w:rsidRPr="007937BF" w:rsidSect="00623BA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_Hlk48658003"/>
      <w:r>
        <w:t xml:space="preserve">ARTICLE 12. </w:t>
      </w:r>
      <w:r w:rsidR="000F5D73">
        <w:t>REPEAL OF UNAUTHORIZED AND OBSOLETE RULES.</w:t>
      </w:r>
    </w:p>
    <w:p w14:paraId="6E53D61C" w14:textId="5107F679" w:rsidR="000F5D73" w:rsidRPr="000850CE" w:rsidRDefault="007937BF" w:rsidP="000850CE">
      <w:pPr>
        <w:pStyle w:val="SectionHeading"/>
      </w:pPr>
      <w:r w:rsidRPr="000850CE">
        <w:t>§64</w:t>
      </w:r>
      <w:r w:rsidR="000F5D73" w:rsidRPr="000850CE">
        <w:t>-</w:t>
      </w:r>
      <w:r w:rsidRPr="000850CE">
        <w:t>12</w:t>
      </w:r>
      <w:r w:rsidR="000F5D73" w:rsidRPr="000850CE">
        <w:t>-</w:t>
      </w:r>
      <w:r w:rsidRPr="000850CE">
        <w:t>1. Department of Administration</w:t>
      </w:r>
    </w:p>
    <w:p w14:paraId="4EA0342A" w14:textId="3F426A15" w:rsidR="000F5D73" w:rsidRPr="000850CE" w:rsidRDefault="000F5D73" w:rsidP="000850CE">
      <w:pPr>
        <w:pStyle w:val="SectionHeading"/>
        <w:sectPr w:rsidR="000F5D73" w:rsidRPr="000850CE" w:rsidSect="000F5D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50CE">
        <w:t>Board of Risk and Insurance Management</w:t>
      </w:r>
    </w:p>
    <w:p w14:paraId="72FE0A11" w14:textId="4571B1DB" w:rsidR="007937BF" w:rsidRPr="00CC7B02" w:rsidRDefault="007937BF" w:rsidP="00DD770F">
      <w:pPr>
        <w:pStyle w:val="SectionBody"/>
      </w:pPr>
      <w:r w:rsidRPr="00CC7B02">
        <w:t xml:space="preserve">The legislative rule effective </w:t>
      </w:r>
      <w:r w:rsidR="000F5D73" w:rsidRPr="00CC7B02">
        <w:t xml:space="preserve">April </w:t>
      </w:r>
      <w:r w:rsidRPr="00CC7B02">
        <w:t>1</w:t>
      </w:r>
      <w:r w:rsidR="000F5D73" w:rsidRPr="00CC7B02">
        <w:t>4</w:t>
      </w:r>
      <w:r w:rsidRPr="00CC7B02">
        <w:t xml:space="preserve">, </w:t>
      </w:r>
      <w:r w:rsidR="000F5D73" w:rsidRPr="00CC7B02">
        <w:t>199</w:t>
      </w:r>
      <w:r w:rsidRPr="00CC7B02">
        <w:t>2, authorized under the authority of</w:t>
      </w:r>
      <w:r w:rsidR="000F5D73" w:rsidRPr="00CC7B02">
        <w:t xml:space="preserve"> §</w:t>
      </w:r>
      <w:r w:rsidR="00181118" w:rsidRPr="00CC7B02">
        <w:t xml:space="preserve">29-12-5 </w:t>
      </w:r>
      <w:r w:rsidRPr="00CC7B02">
        <w:t xml:space="preserve">of this code, relating to the </w:t>
      </w:r>
      <w:r w:rsidR="000F5D73" w:rsidRPr="00CC7B02">
        <w:t>Board of Risk and Insurance Management</w:t>
      </w:r>
      <w:r w:rsidRPr="00CC7B02">
        <w:t xml:space="preserve"> (</w:t>
      </w:r>
      <w:r w:rsidR="000F5D73" w:rsidRPr="00CC7B02">
        <w:t>discontinuation of professional malpractice insurance, 115 CSR 04</w:t>
      </w:r>
      <w:r w:rsidRPr="00CC7B02">
        <w:t>), is repealed.</w:t>
      </w:r>
    </w:p>
    <w:p w14:paraId="673A48E7" w14:textId="51325D06" w:rsidR="000F5D73" w:rsidRPr="000F5D73" w:rsidRDefault="000F5D73" w:rsidP="00DD770F">
      <w:pPr>
        <w:pStyle w:val="SectionHeading"/>
      </w:pPr>
      <w:r w:rsidRPr="000F5D73">
        <w:t xml:space="preserve">§64-12-2. Department of </w:t>
      </w:r>
      <w:r>
        <w:t>Health and Human Resources</w:t>
      </w:r>
    </w:p>
    <w:p w14:paraId="420BB603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5260BD" w14:textId="18892249" w:rsidR="000F5D73" w:rsidRPr="000F5D73" w:rsidRDefault="000F5D73" w:rsidP="00DD770F">
      <w:pPr>
        <w:pStyle w:val="SectionBody"/>
      </w:pPr>
      <w:r w:rsidRPr="000F5D73">
        <w:t>(</w:t>
      </w:r>
      <w:r w:rsidR="00CC7B02">
        <w:t>a</w:t>
      </w:r>
      <w:r w:rsidRPr="000F5D73">
        <w:t xml:space="preserve">) The legislative rule effective </w:t>
      </w:r>
      <w:r>
        <w:t>May 4</w:t>
      </w:r>
      <w:r w:rsidRPr="000F5D73">
        <w:t xml:space="preserve">, </w:t>
      </w:r>
      <w:r>
        <w:t>2012</w:t>
      </w:r>
      <w:r w:rsidRPr="000F5D73">
        <w:t xml:space="preserve">, authorized under the authority of §22-1-3 of this code, relating to the Department of </w:t>
      </w:r>
      <w:r>
        <w:t>Health and Human Resources</w:t>
      </w:r>
      <w:r w:rsidRPr="000F5D73">
        <w:t xml:space="preserve"> </w:t>
      </w:r>
      <w:r>
        <w:t>(DUI safety and treatment, 64</w:t>
      </w:r>
      <w:r w:rsidRPr="000F5D73">
        <w:t xml:space="preserve"> CSR </w:t>
      </w:r>
      <w:r>
        <w:t>98</w:t>
      </w:r>
      <w:r w:rsidRPr="000F5D73">
        <w:t>), is repealed.</w:t>
      </w:r>
    </w:p>
    <w:p w14:paraId="31560FB9" w14:textId="5BF49183" w:rsidR="000F5D73" w:rsidRDefault="000F5D73" w:rsidP="00DD770F">
      <w:pPr>
        <w:pStyle w:val="SectionBody"/>
      </w:pPr>
      <w:r w:rsidRPr="000F5D73">
        <w:t>(</w:t>
      </w:r>
      <w:r w:rsidR="00CC7B02">
        <w:t>b)</w:t>
      </w:r>
      <w:r w:rsidRPr="000F5D73">
        <w:t xml:space="preserve"> The legislative rule effective</w:t>
      </w:r>
      <w:r>
        <w:t xml:space="preserve"> July</w:t>
      </w:r>
      <w:r w:rsidRPr="000F5D73">
        <w:t xml:space="preserve"> 1</w:t>
      </w:r>
      <w:r>
        <w:t>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49-2-121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incorporation of the social services manual, 78 CSR 04</w:t>
      </w:r>
      <w:r w:rsidRPr="000F5D73">
        <w:t>), is repealed.</w:t>
      </w:r>
    </w:p>
    <w:p w14:paraId="4541D3E4" w14:textId="2CCDDB82" w:rsidR="000F5D73" w:rsidRDefault="000F5D73" w:rsidP="00DD770F">
      <w:pPr>
        <w:pStyle w:val="SectionBody"/>
      </w:pPr>
      <w:r>
        <w:t>(</w:t>
      </w:r>
      <w:r w:rsidR="00CC7B02">
        <w:t>c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March 15,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operating rules and regulations for the West Virginia Commission on Children and Youth, 79 CSR 01</w:t>
      </w:r>
      <w:r w:rsidRPr="000F5D73">
        <w:t>), is repealed.</w:t>
      </w:r>
    </w:p>
    <w:p w14:paraId="2F5D3E73" w14:textId="03B83418" w:rsidR="000F5D73" w:rsidRDefault="000F5D73" w:rsidP="00DD770F">
      <w:pPr>
        <w:pStyle w:val="SectionBody"/>
      </w:pPr>
      <w:r>
        <w:t>(</w:t>
      </w:r>
      <w:r w:rsidR="00CC7B02">
        <w:t>d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December </w:t>
      </w:r>
      <w:r w:rsidRPr="000F5D73">
        <w:t>1</w:t>
      </w:r>
      <w:r>
        <w:t>,</w:t>
      </w:r>
      <w:r w:rsidRPr="000F5D73">
        <w:t xml:space="preserve"> </w:t>
      </w:r>
      <w:r>
        <w:t>2001,</w:t>
      </w:r>
      <w:r w:rsidRPr="000F5D73">
        <w:t xml:space="preserve">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state child fatality review team and county multidisciplinary review teams, 64 CSR 20</w:t>
      </w:r>
      <w:r w:rsidRPr="000F5D73">
        <w:t>), is repealed.</w:t>
      </w:r>
    </w:p>
    <w:p w14:paraId="42AAA269" w14:textId="13F83A27" w:rsidR="000F5D73" w:rsidRDefault="000F5D73" w:rsidP="008E2EA5">
      <w:pPr>
        <w:pStyle w:val="SectionHeading"/>
      </w:pPr>
      <w:r w:rsidRPr="000F5D73">
        <w:t xml:space="preserve">§64-12-3. Department of </w:t>
      </w:r>
      <w:r>
        <w:t>Revenue</w:t>
      </w:r>
    </w:p>
    <w:p w14:paraId="4BBFF8A2" w14:textId="5BCD702F" w:rsidR="000F5D73" w:rsidRPr="001D01D5" w:rsidRDefault="001D01D5" w:rsidP="001D01D5">
      <w:pPr>
        <w:suppressLineNumbers/>
        <w:ind w:left="728"/>
        <w:jc w:val="both"/>
        <w:outlineLvl w:val="3"/>
        <w:rPr>
          <w:rFonts w:eastAsia="Calibri" w:cs="Arial"/>
          <w:b/>
          <w:color w:val="auto"/>
        </w:rPr>
      </w:pPr>
      <w:r>
        <w:rPr>
          <w:rFonts w:eastAsia="Calibri" w:cs="Arial"/>
          <w:b/>
          <w:color w:val="auto"/>
        </w:rPr>
        <w:t xml:space="preserve">(a) </w:t>
      </w:r>
      <w:r w:rsidR="000F5D73" w:rsidRPr="001D01D5">
        <w:rPr>
          <w:rFonts w:eastAsia="Calibri" w:cs="Arial"/>
          <w:b/>
          <w:color w:val="auto"/>
        </w:rPr>
        <w:t>Insurance Commissioner</w:t>
      </w:r>
    </w:p>
    <w:p w14:paraId="27257528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0C3F4B" w14:textId="146A356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</w:t>
      </w:r>
      <w:r w:rsidR="007E37A1">
        <w:t>2-10</w:t>
      </w:r>
      <w:r w:rsidRPr="000F5D73">
        <w:t xml:space="preserve"> of this code, relating to the </w:t>
      </w:r>
      <w:r>
        <w:t>Insurance Commissioner (emergency medical services, 114 CSR 50),</w:t>
      </w:r>
      <w:r w:rsidRPr="000F5D73">
        <w:t xml:space="preserve"> </w:t>
      </w:r>
      <w:r w:rsidRPr="000F5D73">
        <w:lastRenderedPageBreak/>
        <w:t>is repealed.</w:t>
      </w:r>
    </w:p>
    <w:p w14:paraId="48E3F859" w14:textId="790B46AB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-2-</w:t>
      </w:r>
      <w:r w:rsidR="007E37A1">
        <w:t>10</w:t>
      </w:r>
      <w:r w:rsidRPr="000F5D73">
        <w:t xml:space="preserve"> of this code, relating to the </w:t>
      </w:r>
      <w:r>
        <w:t>Insurance Commissioner (diabetes regulation, 114 CSR 52),</w:t>
      </w:r>
      <w:r w:rsidRPr="000F5D73">
        <w:t xml:space="preserve"> is repealed.</w:t>
      </w:r>
    </w:p>
    <w:p w14:paraId="2B7993C9" w14:textId="4D1D493C" w:rsidR="000F5D73" w:rsidRPr="000F5D73" w:rsidRDefault="000F5D73" w:rsidP="001D01D5">
      <w:pPr>
        <w:pStyle w:val="SectionHeading"/>
        <w:ind w:firstLine="0"/>
      </w:pPr>
      <w:r w:rsidRPr="000F5D73">
        <w:t>(b) Racing Commission</w:t>
      </w:r>
    </w:p>
    <w:p w14:paraId="59AAE983" w14:textId="46CF5726" w:rsidR="000F5D73" w:rsidRDefault="000F5D73" w:rsidP="00DD770F">
      <w:pPr>
        <w:pStyle w:val="SectionBody"/>
      </w:pPr>
      <w:r w:rsidRPr="000F5D73">
        <w:t xml:space="preserve">The </w:t>
      </w:r>
      <w:r>
        <w:t>procedural</w:t>
      </w:r>
      <w:r w:rsidRPr="000F5D73">
        <w:t xml:space="preserve"> rule effective </w:t>
      </w:r>
      <w:r>
        <w:t>September 30</w:t>
      </w:r>
      <w:r w:rsidRPr="000F5D73">
        <w:t xml:space="preserve">, </w:t>
      </w:r>
      <w:r>
        <w:t>1991</w:t>
      </w:r>
      <w:r w:rsidRPr="000F5D73">
        <w:t>, authorized under the authority of §</w:t>
      </w:r>
      <w:r w:rsidR="00BA08E9">
        <w:t>19-23-6</w:t>
      </w:r>
      <w:r w:rsidRPr="000F5D73">
        <w:t xml:space="preserve"> of this code, relating to the </w:t>
      </w:r>
      <w:r>
        <w:t>Racing Commission</w:t>
      </w:r>
      <w:r w:rsidRPr="000F5D73">
        <w:t xml:space="preserve"> (</w:t>
      </w:r>
      <w:r>
        <w:t>dispute resolution procedures, 178</w:t>
      </w:r>
      <w:r w:rsidRPr="000F5D73">
        <w:t xml:space="preserve"> CSR </w:t>
      </w:r>
      <w:r>
        <w:t>04</w:t>
      </w:r>
      <w:r w:rsidRPr="000F5D73">
        <w:t>), is repealed.</w:t>
      </w:r>
    </w:p>
    <w:p w14:paraId="0AA30C68" w14:textId="3ECA2A35" w:rsidR="000F5D73" w:rsidRPr="000F5D73" w:rsidRDefault="000F5D73" w:rsidP="001D01D5">
      <w:pPr>
        <w:pStyle w:val="SectionHeading"/>
        <w:ind w:firstLine="0"/>
      </w:pPr>
      <w:r>
        <w:t>(c) State Tax Department</w:t>
      </w:r>
    </w:p>
    <w:p w14:paraId="0CCD2BE5" w14:textId="67AE99C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August</w:t>
      </w:r>
      <w:r w:rsidRPr="000F5D73">
        <w:t xml:space="preserve"> 2</w:t>
      </w:r>
      <w:r>
        <w:t>6</w:t>
      </w:r>
      <w:r w:rsidRPr="000F5D73">
        <w:t>, 200</w:t>
      </w:r>
      <w:r>
        <w:t>6</w:t>
      </w:r>
      <w:r w:rsidRPr="000F5D73">
        <w:t>, authorized under the authority of §</w:t>
      </w:r>
      <w:r w:rsidR="00893015">
        <w:t>1</w:t>
      </w:r>
      <w:r w:rsidRPr="000F5D73">
        <w:t>1-</w:t>
      </w:r>
      <w:r w:rsidR="00893015">
        <w:t>10E</w:t>
      </w:r>
      <w:r w:rsidRPr="000F5D73">
        <w:t>-</w:t>
      </w:r>
      <w:r w:rsidR="00893015">
        <w:t>2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tax shelter voluntary compliance program, 110 CSR 10E</w:t>
      </w:r>
      <w:r w:rsidRPr="000F5D73">
        <w:t>), is repealed.</w:t>
      </w:r>
    </w:p>
    <w:p w14:paraId="619A7288" w14:textId="563AAE0D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October</w:t>
      </w:r>
      <w:r w:rsidRPr="000F5D73">
        <w:t xml:space="preserve"> </w:t>
      </w:r>
      <w:r>
        <w:t>12</w:t>
      </w:r>
      <w:r w:rsidRPr="000F5D73">
        <w:t xml:space="preserve">, </w:t>
      </w:r>
      <w:r>
        <w:t>1992</w:t>
      </w:r>
      <w:r w:rsidRPr="000F5D73">
        <w:t>, authorized under the authority of §</w:t>
      </w:r>
      <w:r w:rsidR="00893015">
        <w:t>5A</w:t>
      </w:r>
      <w:r w:rsidRPr="000F5D73">
        <w:t>-</w:t>
      </w:r>
      <w:r w:rsidR="00893015">
        <w:t>3-37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preference for determining successful bids, 110 CSR 12C</w:t>
      </w:r>
      <w:r w:rsidRPr="000F5D73">
        <w:t>), is repealed.</w:t>
      </w:r>
    </w:p>
    <w:p w14:paraId="1295F8FC" w14:textId="332E854F" w:rsidR="000F5D73" w:rsidRDefault="000F5D73" w:rsidP="00DD770F">
      <w:pPr>
        <w:pStyle w:val="SectionBody"/>
      </w:pPr>
      <w:r>
        <w:t>(</w:t>
      </w:r>
      <w:r w:rsidR="00C902FA">
        <w:t>3</w:t>
      </w:r>
      <w:r>
        <w:t>) The legislative rule effective May 11, 2010, authorized under the authority of</w:t>
      </w:r>
      <w:r w:rsidR="00893015">
        <w:t xml:space="preserve"> §11-13X-9</w:t>
      </w:r>
      <w:r>
        <w:t xml:space="preserve"> of this code, relating to the State Tax Department (West Virginia Film Industry Investment Act, 110 CSR 13X), is repealed.</w:t>
      </w:r>
    </w:p>
    <w:p w14:paraId="1ABD04FD" w14:textId="5930BAF9" w:rsidR="00C902FA" w:rsidRDefault="00C902FA" w:rsidP="00DD770F">
      <w:pPr>
        <w:pStyle w:val="SectionBody"/>
      </w:pPr>
      <w:r w:rsidRPr="00C902FA">
        <w:t>(4) The procedural rule effective June 16, 2003, authorized under the authority of §11-10-5 of this code, relating to the State Tax Department (tobacco products excise tax on floorstocks, 110 CSR 17A), is repealed.</w:t>
      </w:r>
    </w:p>
    <w:p w14:paraId="56E6B53A" w14:textId="051CB2C6" w:rsidR="000F5D73" w:rsidRDefault="000F5D73" w:rsidP="00DD770F">
      <w:pPr>
        <w:pStyle w:val="SectionBody"/>
      </w:pPr>
      <w:r>
        <w:t>(5) The legislative rule effective May 11, 2010, authorized under the authority of</w:t>
      </w:r>
      <w:r w:rsidR="00893015">
        <w:t xml:space="preserve"> §11-13Z-3</w:t>
      </w:r>
      <w:r>
        <w:t xml:space="preserve"> of this code, relating to the State Tax Department (residential solar energy tax credit, 110 CSR 21D), is repealed.</w:t>
      </w:r>
    </w:p>
    <w:p w14:paraId="00944DE3" w14:textId="31959159" w:rsidR="000F5D73" w:rsidRDefault="000F5D73" w:rsidP="00DD770F">
      <w:pPr>
        <w:pStyle w:val="SectionBody"/>
      </w:pPr>
      <w:r>
        <w:t>(6) The legislative rule effective April 15, 1992, authorized under the authority of</w:t>
      </w:r>
      <w:r w:rsidR="00893015">
        <w:t xml:space="preserve"> §11-10-5</w:t>
      </w:r>
      <w:r>
        <w:t xml:space="preserve"> of this code, relating to the State Tax Department (Business Franchise Tax, 110 CSR 23), is </w:t>
      </w:r>
      <w:r>
        <w:lastRenderedPageBreak/>
        <w:t>repealed.</w:t>
      </w:r>
    </w:p>
    <w:p w14:paraId="4E167688" w14:textId="68614FB1" w:rsidR="000F5D73" w:rsidRDefault="000F5D73" w:rsidP="00DD770F">
      <w:pPr>
        <w:pStyle w:val="SectionHeading"/>
      </w:pPr>
      <w:r w:rsidRPr="000F5D73">
        <w:t xml:space="preserve">§64-12-4. Department of </w:t>
      </w:r>
      <w:r>
        <w:t>Commerce</w:t>
      </w:r>
    </w:p>
    <w:p w14:paraId="783B2605" w14:textId="474A6AA7" w:rsidR="000F5D73" w:rsidRPr="000F5D73" w:rsidRDefault="000F5D73" w:rsidP="00DD770F">
      <w:pPr>
        <w:pStyle w:val="SectionHeading"/>
      </w:pPr>
      <w:r>
        <w:t>Division of Labor</w:t>
      </w:r>
    </w:p>
    <w:p w14:paraId="4ECE25C2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58B61F6" w14:textId="59252D74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April 25</w:t>
      </w:r>
      <w:r w:rsidRPr="000F5D73">
        <w:t>, 19</w:t>
      </w:r>
      <w:r>
        <w:t>84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3</w:t>
      </w:r>
      <w:r w:rsidRPr="000F5D73">
        <w:t>-1</w:t>
      </w:r>
      <w:r w:rsidR="00893015">
        <w:t xml:space="preserve">8 </w:t>
      </w:r>
      <w:r w:rsidRPr="000F5D73">
        <w:t>of this code,</w:t>
      </w:r>
      <w:r>
        <w:t xml:space="preserve"> </w:t>
      </w:r>
      <w:r w:rsidRPr="000F5D73">
        <w:t xml:space="preserve">relating to the </w:t>
      </w:r>
      <w:r>
        <w:t>Division of Labor</w:t>
      </w:r>
      <w:r w:rsidRPr="000F5D73">
        <w:t xml:space="preserve"> (</w:t>
      </w:r>
      <w:r>
        <w:t>hazardous chemical substances</w:t>
      </w:r>
      <w:r w:rsidRPr="000F5D73">
        <w:t xml:space="preserve">, </w:t>
      </w:r>
      <w:r>
        <w:t>42 CSR 04</w:t>
      </w:r>
      <w:r w:rsidRPr="000F5D73">
        <w:t>), is repealed.</w:t>
      </w:r>
    </w:p>
    <w:p w14:paraId="4DE12CD0" w14:textId="1EDF7736" w:rsidR="000F5D73" w:rsidRP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April </w:t>
      </w:r>
      <w:r>
        <w:t>1</w:t>
      </w:r>
      <w:r w:rsidRPr="000F5D73">
        <w:t xml:space="preserve">, </w:t>
      </w:r>
      <w:r>
        <w:t>1996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1</w:t>
      </w:r>
      <w:r w:rsidRPr="000F5D73">
        <w:t>2-</w:t>
      </w:r>
      <w:r w:rsidR="00893015">
        <w:t>3</w:t>
      </w:r>
      <w:r w:rsidRPr="000F5D73">
        <w:t xml:space="preserve"> of this code, relating to the </w:t>
      </w:r>
      <w:r>
        <w:t>Division of Labor</w:t>
      </w:r>
      <w:r w:rsidRPr="000F5D73">
        <w:t xml:space="preserve"> (</w:t>
      </w:r>
      <w:r>
        <w:t>Commercial Bungee Jumping Safety Act</w:t>
      </w:r>
      <w:r w:rsidRPr="000F5D73">
        <w:t xml:space="preserve">, </w:t>
      </w:r>
      <w:r>
        <w:t>42</w:t>
      </w:r>
      <w:r w:rsidRPr="000F5D73">
        <w:t xml:space="preserve"> CSR </w:t>
      </w:r>
      <w:r>
        <w:t>23</w:t>
      </w:r>
      <w:r w:rsidRPr="000F5D73">
        <w:t>), is repealed.</w:t>
      </w:r>
    </w:p>
    <w:bookmarkEnd w:id="0"/>
    <w:sectPr w:rsidR="000F5D73" w:rsidRPr="000F5D7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CB4E" w14:textId="77777777" w:rsidR="006210B7" w:rsidRPr="00B844FE" w:rsidRDefault="006210B7" w:rsidP="00B844FE">
      <w:r>
        <w:separator/>
      </w:r>
    </w:p>
  </w:endnote>
  <w:endnote w:type="continuationSeparator" w:id="0">
    <w:p w14:paraId="6FB32592" w14:textId="77777777" w:rsidR="006210B7" w:rsidRPr="00B844FE" w:rsidRDefault="006210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C335" w14:textId="77777777" w:rsidR="006210B7" w:rsidRPr="00B844FE" w:rsidRDefault="006210B7" w:rsidP="00B844FE">
      <w:r>
        <w:separator/>
      </w:r>
    </w:p>
  </w:footnote>
  <w:footnote w:type="continuationSeparator" w:id="0">
    <w:p w14:paraId="355DD576" w14:textId="77777777" w:rsidR="006210B7" w:rsidRPr="00B844FE" w:rsidRDefault="006210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153D5579" w:rsidR="002A0269" w:rsidRPr="00B844FE" w:rsidRDefault="0081356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479D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479D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93BD950" w:rsidR="00C33014" w:rsidRPr="00C33014" w:rsidRDefault="0081356B" w:rsidP="000573A9">
    <w:pPr>
      <w:pStyle w:val="HeaderStyle"/>
    </w:pPr>
    <w:r>
      <w:t>Enr</w:t>
    </w:r>
    <w:r w:rsidR="001A66B7">
      <w:t xml:space="preserve"> </w:t>
    </w:r>
    <w:r w:rsidR="00711CF3">
      <w:t>SB</w:t>
    </w:r>
    <w:r w:rsidR="00650DAD">
      <w:t xml:space="preserve"> 296</w:t>
    </w:r>
    <w:r w:rsidR="00C33014" w:rsidRPr="002A0269">
      <w:ptab w:relativeTo="margin" w:alignment="center" w:leader="none"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D07"/>
    <w:multiLevelType w:val="hybridMultilevel"/>
    <w:tmpl w:val="38988AF8"/>
    <w:lvl w:ilvl="0" w:tplc="2BF0081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54D0A"/>
    <w:multiLevelType w:val="hybridMultilevel"/>
    <w:tmpl w:val="313070EA"/>
    <w:lvl w:ilvl="0" w:tplc="D8A25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93F1D"/>
    <w:multiLevelType w:val="hybridMultilevel"/>
    <w:tmpl w:val="0E9E30FE"/>
    <w:lvl w:ilvl="0" w:tplc="BACE1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8D1"/>
    <w:multiLevelType w:val="hybridMultilevel"/>
    <w:tmpl w:val="65BC6126"/>
    <w:lvl w:ilvl="0" w:tplc="60FAE73C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3A1039F3"/>
    <w:multiLevelType w:val="hybridMultilevel"/>
    <w:tmpl w:val="EC7A9DE8"/>
    <w:lvl w:ilvl="0" w:tplc="CA861CEC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4ECC39C4"/>
    <w:multiLevelType w:val="hybridMultilevel"/>
    <w:tmpl w:val="94E80A20"/>
    <w:lvl w:ilvl="0" w:tplc="631EFF88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6C0666A9"/>
    <w:multiLevelType w:val="hybridMultilevel"/>
    <w:tmpl w:val="EFB2283A"/>
    <w:lvl w:ilvl="0" w:tplc="1520C3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0CE"/>
    <w:rsid w:val="00085D22"/>
    <w:rsid w:val="000C5C77"/>
    <w:rsid w:val="000E3912"/>
    <w:rsid w:val="000F5D73"/>
    <w:rsid w:val="0010070F"/>
    <w:rsid w:val="0015112E"/>
    <w:rsid w:val="001552E7"/>
    <w:rsid w:val="001566B4"/>
    <w:rsid w:val="00181118"/>
    <w:rsid w:val="001A66B7"/>
    <w:rsid w:val="001A7377"/>
    <w:rsid w:val="001C0612"/>
    <w:rsid w:val="001C279E"/>
    <w:rsid w:val="001D01D5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2D9D"/>
    <w:rsid w:val="004368E0"/>
    <w:rsid w:val="004C13DD"/>
    <w:rsid w:val="004D3A54"/>
    <w:rsid w:val="004E3441"/>
    <w:rsid w:val="00500579"/>
    <w:rsid w:val="005A5366"/>
    <w:rsid w:val="005B3F83"/>
    <w:rsid w:val="005D7E17"/>
    <w:rsid w:val="005F5642"/>
    <w:rsid w:val="006210B7"/>
    <w:rsid w:val="00623BA9"/>
    <w:rsid w:val="006369EB"/>
    <w:rsid w:val="00637E73"/>
    <w:rsid w:val="00650DAD"/>
    <w:rsid w:val="006865E9"/>
    <w:rsid w:val="00691F3E"/>
    <w:rsid w:val="00694BFB"/>
    <w:rsid w:val="006A106B"/>
    <w:rsid w:val="006C523D"/>
    <w:rsid w:val="006D4036"/>
    <w:rsid w:val="00711CF3"/>
    <w:rsid w:val="00714BC6"/>
    <w:rsid w:val="007937BF"/>
    <w:rsid w:val="007A5259"/>
    <w:rsid w:val="007A7081"/>
    <w:rsid w:val="007E37A1"/>
    <w:rsid w:val="007F1CF5"/>
    <w:rsid w:val="007F29DD"/>
    <w:rsid w:val="007F3CC9"/>
    <w:rsid w:val="0081356B"/>
    <w:rsid w:val="00834EDE"/>
    <w:rsid w:val="00850A2C"/>
    <w:rsid w:val="008736AA"/>
    <w:rsid w:val="008851B1"/>
    <w:rsid w:val="00893015"/>
    <w:rsid w:val="008D275D"/>
    <w:rsid w:val="008E2EA5"/>
    <w:rsid w:val="00980327"/>
    <w:rsid w:val="00986478"/>
    <w:rsid w:val="009B09B2"/>
    <w:rsid w:val="009B5557"/>
    <w:rsid w:val="009F1067"/>
    <w:rsid w:val="00A31E01"/>
    <w:rsid w:val="00A527AD"/>
    <w:rsid w:val="00A718CF"/>
    <w:rsid w:val="00A92889"/>
    <w:rsid w:val="00AE48A0"/>
    <w:rsid w:val="00AE61BE"/>
    <w:rsid w:val="00B16F25"/>
    <w:rsid w:val="00B24422"/>
    <w:rsid w:val="00B66B81"/>
    <w:rsid w:val="00B80C20"/>
    <w:rsid w:val="00B844FE"/>
    <w:rsid w:val="00B86B4F"/>
    <w:rsid w:val="00BA08E9"/>
    <w:rsid w:val="00BA1F84"/>
    <w:rsid w:val="00BC562B"/>
    <w:rsid w:val="00C01CD3"/>
    <w:rsid w:val="00C33014"/>
    <w:rsid w:val="00C33434"/>
    <w:rsid w:val="00C34869"/>
    <w:rsid w:val="00C42EB6"/>
    <w:rsid w:val="00C85096"/>
    <w:rsid w:val="00C902FA"/>
    <w:rsid w:val="00CB20EF"/>
    <w:rsid w:val="00CC1F3B"/>
    <w:rsid w:val="00CC7B02"/>
    <w:rsid w:val="00CD12CB"/>
    <w:rsid w:val="00CD36CF"/>
    <w:rsid w:val="00CF1DCA"/>
    <w:rsid w:val="00D132DF"/>
    <w:rsid w:val="00D579FC"/>
    <w:rsid w:val="00D81C16"/>
    <w:rsid w:val="00D826A3"/>
    <w:rsid w:val="00DB349A"/>
    <w:rsid w:val="00DD770F"/>
    <w:rsid w:val="00DE526B"/>
    <w:rsid w:val="00DF199D"/>
    <w:rsid w:val="00E01542"/>
    <w:rsid w:val="00E365F1"/>
    <w:rsid w:val="00E479DA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08E8F41"/>
  <w15:chartTrackingRefBased/>
  <w15:docId w15:val="{359FD7E1-A737-4154-BF6A-0A6731B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CD6ABE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B7350B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344B9"/>
    <w:rsid w:val="008916C9"/>
    <w:rsid w:val="00B7350B"/>
    <w:rsid w:val="00CD6ABE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CD6ABE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0A0E-9344-4902-8285-062D522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8</cp:revision>
  <dcterms:created xsi:type="dcterms:W3CDTF">2021-02-11T13:31:00Z</dcterms:created>
  <dcterms:modified xsi:type="dcterms:W3CDTF">2021-03-11T19:26:00Z</dcterms:modified>
</cp:coreProperties>
</file>